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38F64D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40" w:lineRule="exact"/>
        <w:ind w:left="0" w:right="0" w:firstLine="0"/>
        <w:jc w:val="center"/>
        <w:textAlignment w:val="auto"/>
        <w:rPr>
          <w:rFonts w:hint="eastAsia" w:ascii="方正小标宋_GBK" w:hAnsi="方正小标宋_GBK" w:eastAsia="方正小标宋_GBK" w:cs="方正小标宋_GBK"/>
          <w:b w:val="0"/>
          <w:bCs/>
          <w:i w:val="0"/>
          <w:caps w:val="0"/>
          <w:color w:val="222222"/>
          <w:spacing w:val="8"/>
          <w:sz w:val="44"/>
          <w:szCs w:val="44"/>
          <w:shd w:val="clear" w:fill="FFFFFF"/>
        </w:rPr>
      </w:pPr>
      <w:r>
        <w:rPr>
          <w:rFonts w:hint="eastAsia" w:ascii="方正小标宋_GBK" w:hAnsi="方正小标宋_GBK" w:eastAsia="方正小标宋_GBK" w:cs="方正小标宋_GBK"/>
          <w:b w:val="0"/>
          <w:bCs/>
          <w:i w:val="0"/>
          <w:caps w:val="0"/>
          <w:color w:val="222222"/>
          <w:spacing w:val="8"/>
          <w:sz w:val="44"/>
          <w:szCs w:val="44"/>
          <w:shd w:val="clear" w:fill="FFFFFF"/>
        </w:rPr>
        <w:t>202</w:t>
      </w:r>
      <w:r>
        <w:rPr>
          <w:rFonts w:hint="eastAsia" w:ascii="方正小标宋_GBK" w:hAnsi="方正小标宋_GBK" w:eastAsia="方正小标宋_GBK" w:cs="方正小标宋_GBK"/>
          <w:b w:val="0"/>
          <w:bCs/>
          <w:i w:val="0"/>
          <w:caps w:val="0"/>
          <w:color w:val="222222"/>
          <w:spacing w:val="8"/>
          <w:sz w:val="44"/>
          <w:szCs w:val="44"/>
          <w:shd w:val="clear" w:fill="FFFFFF"/>
          <w:lang w:val="en-US" w:eastAsia="zh-CN"/>
        </w:rPr>
        <w:t>5</w:t>
      </w:r>
      <w:r>
        <w:rPr>
          <w:rFonts w:hint="eastAsia" w:ascii="方正小标宋_GBK" w:hAnsi="方正小标宋_GBK" w:eastAsia="方正小标宋_GBK" w:cs="方正小标宋_GBK"/>
          <w:b w:val="0"/>
          <w:bCs/>
          <w:i w:val="0"/>
          <w:caps w:val="0"/>
          <w:color w:val="222222"/>
          <w:spacing w:val="8"/>
          <w:sz w:val="44"/>
          <w:szCs w:val="44"/>
          <w:shd w:val="clear" w:fill="FFFFFF"/>
        </w:rPr>
        <w:t>年鄂温克</w:t>
      </w:r>
      <w:r>
        <w:rPr>
          <w:rFonts w:hint="eastAsia" w:ascii="方正小标宋_GBK" w:hAnsi="方正小标宋_GBK" w:eastAsia="方正小标宋_GBK" w:cs="方正小标宋_GBK"/>
          <w:b w:val="0"/>
          <w:bCs/>
          <w:i w:val="0"/>
          <w:caps w:val="0"/>
          <w:color w:val="222222"/>
          <w:spacing w:val="8"/>
          <w:sz w:val="44"/>
          <w:szCs w:val="44"/>
          <w:shd w:val="clear" w:fill="FFFFFF"/>
          <w:lang w:val="en-US" w:eastAsia="zh-CN"/>
        </w:rPr>
        <w:t>族自治</w:t>
      </w:r>
      <w:r>
        <w:rPr>
          <w:rFonts w:hint="eastAsia" w:ascii="方正小标宋_GBK" w:hAnsi="方正小标宋_GBK" w:eastAsia="方正小标宋_GBK" w:cs="方正小标宋_GBK"/>
          <w:b w:val="0"/>
          <w:bCs/>
          <w:i w:val="0"/>
          <w:caps w:val="0"/>
          <w:color w:val="222222"/>
          <w:spacing w:val="8"/>
          <w:sz w:val="44"/>
          <w:szCs w:val="44"/>
          <w:shd w:val="clear" w:fill="FFFFFF"/>
        </w:rPr>
        <w:t>旗拟</w:t>
      </w:r>
      <w:r>
        <w:rPr>
          <w:rFonts w:hint="eastAsia" w:ascii="方正小标宋_GBK" w:hAnsi="方正小标宋_GBK" w:eastAsia="方正小标宋_GBK" w:cs="方正小标宋_GBK"/>
          <w:b w:val="0"/>
          <w:bCs/>
          <w:i w:val="0"/>
          <w:caps w:val="0"/>
          <w:color w:val="222222"/>
          <w:spacing w:val="8"/>
          <w:sz w:val="44"/>
          <w:szCs w:val="44"/>
          <w:shd w:val="clear" w:fill="FFFFFF"/>
          <w:lang w:val="en-US" w:eastAsia="zh-CN"/>
        </w:rPr>
        <w:t>参加</w:t>
      </w:r>
      <w:r>
        <w:rPr>
          <w:rFonts w:hint="eastAsia" w:ascii="方正小标宋_GBK" w:hAnsi="方正小标宋_GBK" w:eastAsia="方正小标宋_GBK" w:cs="方正小标宋_GBK"/>
          <w:b w:val="0"/>
          <w:bCs/>
          <w:i w:val="0"/>
          <w:caps w:val="0"/>
          <w:color w:val="222222"/>
          <w:spacing w:val="8"/>
          <w:sz w:val="44"/>
          <w:szCs w:val="44"/>
          <w:shd w:val="clear" w:fill="FFFFFF"/>
        </w:rPr>
        <w:t>青年就业</w:t>
      </w:r>
    </w:p>
    <w:p w14:paraId="36112F3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40" w:lineRule="exact"/>
        <w:ind w:left="0" w:right="0" w:firstLine="0"/>
        <w:jc w:val="center"/>
        <w:textAlignment w:val="auto"/>
        <w:rPr>
          <w:rFonts w:ascii="Microsoft YaHei UI" w:hAnsi="Microsoft YaHei UI" w:eastAsia="Microsoft YaHei UI" w:cs="Microsoft YaHei UI"/>
          <w:i w:val="0"/>
          <w:iCs w:val="0"/>
          <w:caps w:val="0"/>
          <w:color w:val="222222"/>
          <w:spacing w:val="8"/>
          <w:sz w:val="44"/>
          <w:szCs w:val="44"/>
        </w:rPr>
      </w:pPr>
      <w:r>
        <w:rPr>
          <w:rFonts w:hint="eastAsia" w:ascii="方正小标宋_GBK" w:hAnsi="方正小标宋_GBK" w:eastAsia="方正小标宋_GBK" w:cs="方正小标宋_GBK"/>
          <w:b w:val="0"/>
          <w:bCs/>
          <w:i w:val="0"/>
          <w:caps w:val="0"/>
          <w:color w:val="222222"/>
          <w:spacing w:val="8"/>
          <w:sz w:val="44"/>
          <w:szCs w:val="44"/>
          <w:shd w:val="clear" w:fill="FFFFFF"/>
        </w:rPr>
        <w:t>见习人员名单的公示</w:t>
      </w:r>
    </w:p>
    <w:p w14:paraId="1516B1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caps w:val="0"/>
          <w:color w:val="333333"/>
          <w:spacing w:val="0"/>
          <w:sz w:val="32"/>
          <w:szCs w:val="32"/>
          <w:shd w:val="clear" w:fill="FFFFFF"/>
        </w:rPr>
      </w:pPr>
    </w:p>
    <w:p w14:paraId="2B3F911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222222"/>
          <w:sz w:val="32"/>
          <w:szCs w:val="32"/>
        </w:rPr>
      </w:pPr>
      <w:bookmarkStart w:id="0" w:name="_GoBack"/>
      <w:bookmarkEnd w:id="0"/>
      <w:r>
        <w:rPr>
          <w:rFonts w:hint="eastAsia" w:ascii="仿宋_GB2312" w:hAnsi="仿宋_GB2312" w:eastAsia="仿宋_GB2312" w:cs="仿宋_GB2312"/>
          <w:i w:val="0"/>
          <w:caps w:val="0"/>
          <w:color w:val="333333"/>
          <w:spacing w:val="0"/>
          <w:sz w:val="32"/>
          <w:szCs w:val="32"/>
          <w:shd w:val="clear" w:fill="FFFFFF"/>
        </w:rPr>
        <w:t>根据</w:t>
      </w:r>
      <w:r>
        <w:rPr>
          <w:rFonts w:hint="eastAsia" w:ascii="仿宋_GB2312" w:hAnsi="仿宋_GB2312" w:eastAsia="仿宋_GB2312" w:cs="仿宋_GB2312"/>
          <w:i w:val="0"/>
          <w:caps w:val="0"/>
          <w:color w:val="333333"/>
          <w:spacing w:val="0"/>
          <w:sz w:val="32"/>
          <w:szCs w:val="32"/>
          <w:shd w:val="clear" w:fill="FFFFFF"/>
          <w:lang w:eastAsia="zh-CN"/>
        </w:rPr>
        <w:t>《内蒙古自治区人力资源和社会保障厅关于进一步规范就业见习工作的通知》（内人社办发〔2025〕55号）</w:t>
      </w:r>
      <w:r>
        <w:rPr>
          <w:rFonts w:hint="eastAsia" w:ascii="仿宋_GB2312" w:hAnsi="仿宋_GB2312" w:eastAsia="仿宋_GB2312" w:cs="仿宋_GB2312"/>
          <w:color w:val="222222"/>
          <w:sz w:val="32"/>
          <w:szCs w:val="32"/>
        </w:rPr>
        <w:t>及有关文件政策的规定，我旗按照认定程序要求，对已申请的</w:t>
      </w:r>
      <w:r>
        <w:rPr>
          <w:rFonts w:hint="eastAsia" w:ascii="仿宋_GB2312" w:hAnsi="仿宋_GB2312" w:eastAsia="仿宋_GB2312" w:cs="仿宋_GB2312"/>
          <w:color w:val="222222"/>
          <w:sz w:val="32"/>
          <w:szCs w:val="32"/>
          <w:lang w:val="en-US" w:eastAsia="zh-CN"/>
        </w:rPr>
        <w:t>8名</w:t>
      </w:r>
      <w:r>
        <w:rPr>
          <w:rFonts w:hint="eastAsia" w:ascii="仿宋_GB2312" w:hAnsi="仿宋_GB2312" w:eastAsia="仿宋_GB2312" w:cs="仿宋_GB2312"/>
          <w:i w:val="0"/>
          <w:caps w:val="0"/>
          <w:color w:val="333333"/>
          <w:spacing w:val="0"/>
          <w:sz w:val="32"/>
          <w:szCs w:val="32"/>
          <w:shd w:val="clear" w:fill="FFFFFF"/>
        </w:rPr>
        <w:t>高校毕业生及失业青年</w:t>
      </w:r>
      <w:r>
        <w:rPr>
          <w:rFonts w:hint="eastAsia" w:ascii="仿宋_GB2312" w:hAnsi="仿宋_GB2312" w:eastAsia="仿宋_GB2312" w:cs="仿宋_GB2312"/>
          <w:color w:val="222222"/>
          <w:sz w:val="32"/>
          <w:szCs w:val="32"/>
        </w:rPr>
        <w:t>有关资料进行审核，接受社会和群众监督。</w:t>
      </w:r>
    </w:p>
    <w:p w14:paraId="0CF82E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222222"/>
          <w:sz w:val="32"/>
          <w:szCs w:val="32"/>
          <w:lang w:val="en-US" w:eastAsia="zh-CN"/>
        </w:rPr>
      </w:pPr>
    </w:p>
    <w:p w14:paraId="5CF7F17E">
      <w:pPr>
        <w:ind w:firstLine="0" w:firstLineChars="0"/>
        <w:jc w:val="center"/>
        <w:rPr>
          <w:rFonts w:hint="eastAsia" w:asciiTheme="majorEastAsia" w:hAnsiTheme="majorEastAsia" w:eastAsiaTheme="majorEastAsia" w:cstheme="majorEastAsia"/>
          <w:b/>
          <w:bCs/>
          <w:color w:val="222222"/>
          <w:sz w:val="36"/>
          <w:szCs w:val="36"/>
          <w:lang w:val="en-US" w:eastAsia="zh-CN"/>
        </w:rPr>
      </w:pPr>
      <w:r>
        <w:rPr>
          <w:rFonts w:hint="eastAsia" w:asciiTheme="majorEastAsia" w:hAnsiTheme="majorEastAsia" w:eastAsiaTheme="majorEastAsia" w:cstheme="majorEastAsia"/>
          <w:b/>
          <w:bCs/>
          <w:i w:val="0"/>
          <w:color w:val="000000"/>
          <w:kern w:val="0"/>
          <w:sz w:val="36"/>
          <w:szCs w:val="36"/>
          <w:u w:val="none"/>
          <w:lang w:val="en-US" w:eastAsia="zh-CN" w:bidi="ar"/>
        </w:rPr>
        <w:t>鄂温克族自治旗青年见习人员公示名单</w:t>
      </w:r>
    </w:p>
    <w:tbl>
      <w:tblPr>
        <w:tblStyle w:val="4"/>
        <w:tblW w:w="82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84"/>
        <w:gridCol w:w="1635"/>
        <w:gridCol w:w="5733"/>
      </w:tblGrid>
      <w:tr w14:paraId="64D1D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EFB9D">
            <w:pPr>
              <w:keepNext w:val="0"/>
              <w:keepLines w:val="0"/>
              <w:widowControl/>
              <w:suppressLineNumbers w:val="0"/>
              <w:jc w:val="center"/>
              <w:textAlignment w:val="center"/>
              <w:rPr>
                <w:rFonts w:hint="eastAsia" w:ascii="仿宋_GB2312" w:hAnsi="仿宋_GB2312" w:eastAsia="仿宋_GB2312" w:cs="仿宋_GB2312"/>
                <w:b w:val="0"/>
                <w:bCs/>
                <w:i w:val="0"/>
                <w:color w:val="000000"/>
                <w:sz w:val="32"/>
                <w:szCs w:val="32"/>
                <w:u w:val="none"/>
              </w:rPr>
            </w:pPr>
            <w:r>
              <w:rPr>
                <w:rFonts w:hint="eastAsia" w:ascii="仿宋_GB2312" w:hAnsi="仿宋_GB2312" w:eastAsia="仿宋_GB2312" w:cs="仿宋_GB2312"/>
                <w:b w:val="0"/>
                <w:bCs/>
                <w:i w:val="0"/>
                <w:color w:val="000000"/>
                <w:kern w:val="0"/>
                <w:sz w:val="32"/>
                <w:szCs w:val="32"/>
                <w:u w:val="none"/>
                <w:lang w:val="en-US" w:eastAsia="zh-CN" w:bidi="ar"/>
              </w:rPr>
              <w:t>序号</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D4547">
            <w:pPr>
              <w:keepNext w:val="0"/>
              <w:keepLines w:val="0"/>
              <w:widowControl/>
              <w:suppressLineNumbers w:val="0"/>
              <w:jc w:val="center"/>
              <w:textAlignment w:val="center"/>
              <w:rPr>
                <w:rFonts w:hint="eastAsia" w:ascii="仿宋_GB2312" w:hAnsi="仿宋_GB2312" w:eastAsia="仿宋_GB2312" w:cs="仿宋_GB2312"/>
                <w:b w:val="0"/>
                <w:bCs/>
                <w:i w:val="0"/>
                <w:color w:val="000000"/>
                <w:sz w:val="32"/>
                <w:szCs w:val="32"/>
                <w:u w:val="none"/>
              </w:rPr>
            </w:pPr>
            <w:r>
              <w:rPr>
                <w:rFonts w:hint="eastAsia" w:ascii="仿宋_GB2312" w:hAnsi="仿宋_GB2312" w:eastAsia="仿宋_GB2312" w:cs="仿宋_GB2312"/>
                <w:b w:val="0"/>
                <w:bCs/>
                <w:i w:val="0"/>
                <w:color w:val="000000"/>
                <w:kern w:val="0"/>
                <w:sz w:val="32"/>
                <w:szCs w:val="32"/>
                <w:u w:val="none"/>
                <w:lang w:val="en-US" w:eastAsia="zh-CN" w:bidi="ar"/>
              </w:rPr>
              <w:t>姓  名</w:t>
            </w:r>
          </w:p>
        </w:tc>
        <w:tc>
          <w:tcPr>
            <w:tcW w:w="5733" w:type="dxa"/>
            <w:tcBorders>
              <w:top w:val="single" w:color="000000" w:sz="4" w:space="0"/>
              <w:left w:val="single" w:color="000000" w:sz="4" w:space="0"/>
              <w:bottom w:val="single" w:color="auto" w:sz="4" w:space="0"/>
              <w:right w:val="single" w:color="000000" w:sz="4" w:space="0"/>
            </w:tcBorders>
            <w:shd w:val="clear" w:color="auto" w:fill="auto"/>
            <w:vAlign w:val="center"/>
          </w:tcPr>
          <w:p w14:paraId="60AA46C7">
            <w:pPr>
              <w:keepNext w:val="0"/>
              <w:keepLines w:val="0"/>
              <w:widowControl/>
              <w:suppressLineNumbers w:val="0"/>
              <w:jc w:val="center"/>
              <w:textAlignment w:val="center"/>
              <w:rPr>
                <w:rFonts w:hint="eastAsia" w:ascii="仿宋_GB2312" w:hAnsi="仿宋_GB2312" w:eastAsia="仿宋_GB2312" w:cs="仿宋_GB2312"/>
                <w:b w:val="0"/>
                <w:bCs/>
                <w:i w:val="0"/>
                <w:color w:val="000000"/>
                <w:sz w:val="32"/>
                <w:szCs w:val="32"/>
                <w:u w:val="none"/>
              </w:rPr>
            </w:pPr>
            <w:r>
              <w:rPr>
                <w:rFonts w:hint="eastAsia" w:ascii="仿宋_GB2312" w:hAnsi="仿宋_GB2312" w:eastAsia="仿宋_GB2312" w:cs="仿宋_GB2312"/>
                <w:b w:val="0"/>
                <w:bCs/>
                <w:i w:val="0"/>
                <w:color w:val="000000"/>
                <w:kern w:val="0"/>
                <w:sz w:val="32"/>
                <w:szCs w:val="32"/>
                <w:u w:val="none"/>
                <w:lang w:val="en-US" w:eastAsia="zh-CN" w:bidi="ar"/>
              </w:rPr>
              <w:t>见习单位</w:t>
            </w:r>
          </w:p>
        </w:tc>
      </w:tr>
      <w:tr w14:paraId="37681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B9282">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1</w:t>
            </w:r>
          </w:p>
        </w:tc>
        <w:tc>
          <w:tcPr>
            <w:tcW w:w="1635" w:type="dxa"/>
            <w:tcBorders>
              <w:top w:val="single" w:color="000000" w:sz="4" w:space="0"/>
              <w:left w:val="single" w:color="000000" w:sz="4" w:space="0"/>
              <w:bottom w:val="single" w:color="000000" w:sz="4" w:space="0"/>
              <w:right w:val="single" w:color="auto" w:sz="4" w:space="0"/>
            </w:tcBorders>
            <w:shd w:val="clear" w:color="auto" w:fill="auto"/>
            <w:vAlign w:val="center"/>
          </w:tcPr>
          <w:p w14:paraId="343646B3">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武凡焯</w:t>
            </w:r>
          </w:p>
        </w:tc>
        <w:tc>
          <w:tcPr>
            <w:tcW w:w="5733" w:type="dxa"/>
            <w:vMerge w:val="restart"/>
            <w:tcBorders>
              <w:top w:val="single" w:color="auto" w:sz="4" w:space="0"/>
              <w:left w:val="single" w:color="auto" w:sz="4" w:space="0"/>
              <w:right w:val="single" w:color="auto" w:sz="4" w:space="0"/>
            </w:tcBorders>
            <w:shd w:val="clear" w:color="auto" w:fill="auto"/>
            <w:vAlign w:val="center"/>
          </w:tcPr>
          <w:p w14:paraId="70CFE987">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default" w:ascii="仿宋_GB2312" w:hAnsi="仿宋_GB2312" w:eastAsia="仿宋_GB2312" w:cs="仿宋_GB2312"/>
                <w:b w:val="0"/>
                <w:bCs/>
                <w:i w:val="0"/>
                <w:color w:val="000000"/>
                <w:kern w:val="0"/>
                <w:sz w:val="32"/>
                <w:szCs w:val="32"/>
                <w:u w:val="none"/>
                <w:lang w:val="en-US" w:eastAsia="zh-CN" w:bidi="ar"/>
              </w:rPr>
              <w:t>鄂温克族自治旗</w:t>
            </w:r>
            <w:r>
              <w:rPr>
                <w:rFonts w:hint="eastAsia" w:ascii="仿宋_GB2312" w:hAnsi="仿宋_GB2312" w:eastAsia="仿宋_GB2312" w:cs="仿宋_GB2312"/>
                <w:b w:val="0"/>
                <w:bCs/>
                <w:i w:val="0"/>
                <w:color w:val="000000"/>
                <w:kern w:val="0"/>
                <w:sz w:val="32"/>
                <w:szCs w:val="32"/>
                <w:u w:val="none"/>
                <w:lang w:val="en-US" w:eastAsia="zh-CN" w:bidi="ar"/>
              </w:rPr>
              <w:t>大雁镇党群服务中心</w:t>
            </w:r>
          </w:p>
        </w:tc>
      </w:tr>
      <w:tr w14:paraId="12D59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642E1">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2</w:t>
            </w:r>
          </w:p>
        </w:tc>
        <w:tc>
          <w:tcPr>
            <w:tcW w:w="1635" w:type="dxa"/>
            <w:tcBorders>
              <w:top w:val="single" w:color="000000" w:sz="4" w:space="0"/>
              <w:left w:val="single" w:color="000000" w:sz="4" w:space="0"/>
              <w:bottom w:val="single" w:color="000000" w:sz="4" w:space="0"/>
              <w:right w:val="single" w:color="auto" w:sz="4" w:space="0"/>
            </w:tcBorders>
            <w:shd w:val="clear" w:color="auto" w:fill="auto"/>
            <w:vAlign w:val="center"/>
          </w:tcPr>
          <w:p w14:paraId="25F5E802">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邓文奇</w:t>
            </w:r>
          </w:p>
        </w:tc>
        <w:tc>
          <w:tcPr>
            <w:tcW w:w="5733" w:type="dxa"/>
            <w:vMerge w:val="continue"/>
            <w:tcBorders>
              <w:left w:val="single" w:color="auto" w:sz="4" w:space="0"/>
              <w:right w:val="single" w:color="auto" w:sz="4" w:space="0"/>
            </w:tcBorders>
            <w:shd w:val="clear" w:color="auto" w:fill="auto"/>
            <w:vAlign w:val="center"/>
          </w:tcPr>
          <w:p w14:paraId="5DE3E1A7">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p>
        </w:tc>
      </w:tr>
      <w:tr w14:paraId="5FD78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884A3">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3</w:t>
            </w:r>
          </w:p>
        </w:tc>
        <w:tc>
          <w:tcPr>
            <w:tcW w:w="1635" w:type="dxa"/>
            <w:tcBorders>
              <w:top w:val="single" w:color="000000" w:sz="4" w:space="0"/>
              <w:left w:val="single" w:color="000000" w:sz="4" w:space="0"/>
              <w:bottom w:val="single" w:color="000000" w:sz="4" w:space="0"/>
              <w:right w:val="single" w:color="auto" w:sz="4" w:space="0"/>
            </w:tcBorders>
            <w:shd w:val="clear" w:color="auto" w:fill="auto"/>
            <w:vAlign w:val="center"/>
          </w:tcPr>
          <w:p w14:paraId="11380FB1">
            <w:pPr>
              <w:keepNext w:val="0"/>
              <w:keepLines w:val="0"/>
              <w:widowControl/>
              <w:suppressLineNumbers w:val="0"/>
              <w:jc w:val="center"/>
              <w:textAlignment w:val="center"/>
              <w:rPr>
                <w:rFonts w:hint="eastAsia"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陈露</w:t>
            </w:r>
          </w:p>
        </w:tc>
        <w:tc>
          <w:tcPr>
            <w:tcW w:w="5733" w:type="dxa"/>
            <w:vMerge w:val="continue"/>
            <w:tcBorders>
              <w:left w:val="single" w:color="auto" w:sz="4" w:space="0"/>
              <w:right w:val="single" w:color="auto" w:sz="4" w:space="0"/>
            </w:tcBorders>
            <w:shd w:val="clear" w:color="auto" w:fill="auto"/>
            <w:vAlign w:val="center"/>
          </w:tcPr>
          <w:p w14:paraId="69FA0C7E">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p>
        </w:tc>
      </w:tr>
      <w:tr w14:paraId="68A58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7E41D">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4</w:t>
            </w:r>
          </w:p>
        </w:tc>
        <w:tc>
          <w:tcPr>
            <w:tcW w:w="1635" w:type="dxa"/>
            <w:tcBorders>
              <w:top w:val="single" w:color="000000" w:sz="4" w:space="0"/>
              <w:left w:val="single" w:color="000000" w:sz="4" w:space="0"/>
              <w:bottom w:val="single" w:color="000000" w:sz="4" w:space="0"/>
              <w:right w:val="single" w:color="auto" w:sz="4" w:space="0"/>
            </w:tcBorders>
            <w:shd w:val="clear" w:color="auto" w:fill="auto"/>
            <w:vAlign w:val="center"/>
          </w:tcPr>
          <w:p w14:paraId="5EAA035B">
            <w:pPr>
              <w:keepNext w:val="0"/>
              <w:keepLines w:val="0"/>
              <w:widowControl/>
              <w:suppressLineNumbers w:val="0"/>
              <w:jc w:val="center"/>
              <w:textAlignment w:val="center"/>
              <w:rPr>
                <w:rFonts w:hint="eastAsia"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陈冉</w:t>
            </w:r>
          </w:p>
        </w:tc>
        <w:tc>
          <w:tcPr>
            <w:tcW w:w="5733" w:type="dxa"/>
            <w:vMerge w:val="continue"/>
            <w:tcBorders>
              <w:left w:val="single" w:color="auto" w:sz="4" w:space="0"/>
              <w:bottom w:val="single" w:color="auto" w:sz="4" w:space="0"/>
              <w:right w:val="single" w:color="auto" w:sz="4" w:space="0"/>
            </w:tcBorders>
            <w:shd w:val="clear" w:color="auto" w:fill="auto"/>
            <w:vAlign w:val="center"/>
          </w:tcPr>
          <w:p w14:paraId="7449049E">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p>
        </w:tc>
      </w:tr>
      <w:tr w14:paraId="2412D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E37EF">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5</w:t>
            </w:r>
          </w:p>
        </w:tc>
        <w:tc>
          <w:tcPr>
            <w:tcW w:w="1635" w:type="dxa"/>
            <w:tcBorders>
              <w:top w:val="single" w:color="000000" w:sz="4" w:space="0"/>
              <w:left w:val="single" w:color="000000" w:sz="4" w:space="0"/>
              <w:bottom w:val="single" w:color="000000" w:sz="4" w:space="0"/>
              <w:right w:val="single" w:color="auto" w:sz="4" w:space="0"/>
            </w:tcBorders>
            <w:shd w:val="clear" w:color="auto" w:fill="auto"/>
            <w:vAlign w:val="center"/>
          </w:tcPr>
          <w:p w14:paraId="0BE1C0D3">
            <w:pPr>
              <w:keepNext w:val="0"/>
              <w:keepLines w:val="0"/>
              <w:widowControl/>
              <w:suppressLineNumbers w:val="0"/>
              <w:jc w:val="center"/>
              <w:textAlignment w:val="center"/>
              <w:rPr>
                <w:rFonts w:hint="eastAsia"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 xml:space="preserve">苏航 </w:t>
            </w:r>
          </w:p>
        </w:tc>
        <w:tc>
          <w:tcPr>
            <w:tcW w:w="5733" w:type="dxa"/>
            <w:tcBorders>
              <w:top w:val="single" w:color="auto" w:sz="4" w:space="0"/>
              <w:left w:val="single" w:color="auto" w:sz="4" w:space="0"/>
              <w:bottom w:val="single" w:color="auto" w:sz="4" w:space="0"/>
              <w:right w:val="single" w:color="auto" w:sz="4" w:space="0"/>
            </w:tcBorders>
            <w:shd w:val="clear" w:color="auto" w:fill="auto"/>
            <w:vAlign w:val="center"/>
          </w:tcPr>
          <w:p w14:paraId="017B51F9">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default" w:ascii="仿宋_GB2312" w:hAnsi="仿宋_GB2312" w:eastAsia="仿宋_GB2312" w:cs="仿宋_GB2312"/>
                <w:b w:val="0"/>
                <w:bCs/>
                <w:i w:val="0"/>
                <w:color w:val="000000"/>
                <w:kern w:val="0"/>
                <w:sz w:val="32"/>
                <w:szCs w:val="32"/>
                <w:u w:val="none"/>
                <w:lang w:val="en-US" w:eastAsia="zh-CN" w:bidi="ar"/>
              </w:rPr>
              <w:t>鄂温克博物馆</w:t>
            </w:r>
          </w:p>
        </w:tc>
      </w:tr>
      <w:tr w14:paraId="0E824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9B23A">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6</w:t>
            </w:r>
          </w:p>
        </w:tc>
        <w:tc>
          <w:tcPr>
            <w:tcW w:w="1635" w:type="dxa"/>
            <w:tcBorders>
              <w:top w:val="single" w:color="000000" w:sz="4" w:space="0"/>
              <w:left w:val="single" w:color="000000" w:sz="4" w:space="0"/>
              <w:bottom w:val="single" w:color="000000" w:sz="4" w:space="0"/>
              <w:right w:val="single" w:color="auto" w:sz="4" w:space="0"/>
            </w:tcBorders>
            <w:shd w:val="clear" w:color="auto" w:fill="auto"/>
            <w:vAlign w:val="center"/>
          </w:tcPr>
          <w:p w14:paraId="20C9E145">
            <w:pPr>
              <w:keepNext w:val="0"/>
              <w:keepLines w:val="0"/>
              <w:widowControl/>
              <w:suppressLineNumbers w:val="0"/>
              <w:jc w:val="center"/>
              <w:textAlignment w:val="center"/>
              <w:rPr>
                <w:rFonts w:hint="eastAsia"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敖蔓</w:t>
            </w:r>
          </w:p>
        </w:tc>
        <w:tc>
          <w:tcPr>
            <w:tcW w:w="5733" w:type="dxa"/>
            <w:tcBorders>
              <w:top w:val="single" w:color="auto" w:sz="4" w:space="0"/>
              <w:left w:val="single" w:color="auto" w:sz="4" w:space="0"/>
              <w:bottom w:val="single" w:color="auto" w:sz="4" w:space="0"/>
              <w:right w:val="single" w:color="auto" w:sz="4" w:space="0"/>
            </w:tcBorders>
            <w:shd w:val="clear" w:color="auto" w:fill="auto"/>
            <w:vAlign w:val="center"/>
          </w:tcPr>
          <w:p w14:paraId="1698BA96">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default" w:ascii="仿宋_GB2312" w:hAnsi="仿宋_GB2312" w:eastAsia="仿宋_GB2312" w:cs="仿宋_GB2312"/>
                <w:b w:val="0"/>
                <w:bCs/>
                <w:i w:val="0"/>
                <w:color w:val="000000"/>
                <w:kern w:val="0"/>
                <w:sz w:val="32"/>
                <w:szCs w:val="32"/>
                <w:u w:val="none"/>
                <w:lang w:val="en-US" w:eastAsia="zh-CN" w:bidi="ar"/>
              </w:rPr>
              <w:t>鄂温克族自治旗就业服务中心</w:t>
            </w:r>
          </w:p>
        </w:tc>
      </w:tr>
      <w:tr w14:paraId="07EDA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9DD06">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7</w:t>
            </w:r>
          </w:p>
        </w:tc>
        <w:tc>
          <w:tcPr>
            <w:tcW w:w="1635" w:type="dxa"/>
            <w:tcBorders>
              <w:top w:val="single" w:color="000000" w:sz="4" w:space="0"/>
              <w:left w:val="single" w:color="000000" w:sz="4" w:space="0"/>
              <w:bottom w:val="single" w:color="000000" w:sz="4" w:space="0"/>
              <w:right w:val="single" w:color="auto" w:sz="4" w:space="0"/>
            </w:tcBorders>
            <w:shd w:val="clear" w:color="auto" w:fill="auto"/>
            <w:vAlign w:val="center"/>
          </w:tcPr>
          <w:p w14:paraId="2B7CED35">
            <w:pPr>
              <w:keepNext w:val="0"/>
              <w:keepLines w:val="0"/>
              <w:widowControl/>
              <w:suppressLineNumbers w:val="0"/>
              <w:jc w:val="center"/>
              <w:textAlignment w:val="center"/>
              <w:rPr>
                <w:rFonts w:hint="eastAsia"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宿皓洋</w:t>
            </w:r>
          </w:p>
        </w:tc>
        <w:tc>
          <w:tcPr>
            <w:tcW w:w="5733" w:type="dxa"/>
            <w:tcBorders>
              <w:top w:val="single" w:color="auto" w:sz="4" w:space="0"/>
              <w:left w:val="single" w:color="auto" w:sz="4" w:space="0"/>
              <w:bottom w:val="single" w:color="auto" w:sz="4" w:space="0"/>
              <w:right w:val="single" w:color="auto" w:sz="4" w:space="0"/>
            </w:tcBorders>
            <w:shd w:val="clear" w:color="auto" w:fill="auto"/>
            <w:vAlign w:val="center"/>
          </w:tcPr>
          <w:p w14:paraId="139617FC">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default" w:ascii="仿宋_GB2312" w:hAnsi="仿宋_GB2312" w:eastAsia="仿宋_GB2312" w:cs="仿宋_GB2312"/>
                <w:b w:val="0"/>
                <w:bCs/>
                <w:i w:val="0"/>
                <w:color w:val="000000"/>
                <w:kern w:val="0"/>
                <w:sz w:val="32"/>
                <w:szCs w:val="32"/>
                <w:u w:val="none"/>
                <w:lang w:val="en-US" w:eastAsia="zh-CN" w:bidi="ar"/>
              </w:rPr>
              <w:t>鄂温克族自治旗人民医院</w:t>
            </w:r>
          </w:p>
        </w:tc>
      </w:tr>
      <w:tr w14:paraId="7809D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CDE09">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8</w:t>
            </w:r>
          </w:p>
        </w:tc>
        <w:tc>
          <w:tcPr>
            <w:tcW w:w="1635" w:type="dxa"/>
            <w:tcBorders>
              <w:top w:val="single" w:color="000000" w:sz="4" w:space="0"/>
              <w:left w:val="single" w:color="000000" w:sz="4" w:space="0"/>
              <w:bottom w:val="single" w:color="000000" w:sz="4" w:space="0"/>
              <w:right w:val="single" w:color="auto" w:sz="4" w:space="0"/>
            </w:tcBorders>
            <w:shd w:val="clear" w:color="auto" w:fill="auto"/>
            <w:vAlign w:val="center"/>
          </w:tcPr>
          <w:p w14:paraId="72A9CE61">
            <w:pPr>
              <w:keepNext w:val="0"/>
              <w:keepLines w:val="0"/>
              <w:widowControl/>
              <w:suppressLineNumbers w:val="0"/>
              <w:jc w:val="center"/>
              <w:textAlignment w:val="center"/>
              <w:rPr>
                <w:rFonts w:hint="eastAsia" w:ascii="仿宋_GB2312" w:hAnsi="仿宋_GB2312" w:eastAsia="仿宋_GB2312" w:cs="仿宋_GB2312"/>
                <w:b w:val="0"/>
                <w:bCs/>
                <w:i w:val="0"/>
                <w:color w:val="000000"/>
                <w:kern w:val="0"/>
                <w:sz w:val="32"/>
                <w:szCs w:val="32"/>
                <w:u w:val="none"/>
                <w:lang w:val="en-US" w:eastAsia="zh-CN" w:bidi="ar"/>
              </w:rPr>
            </w:pPr>
            <w:r>
              <w:rPr>
                <w:rFonts w:hint="eastAsia" w:ascii="仿宋_GB2312" w:hAnsi="仿宋_GB2312" w:eastAsia="仿宋_GB2312" w:cs="仿宋_GB2312"/>
                <w:b w:val="0"/>
                <w:bCs/>
                <w:i w:val="0"/>
                <w:color w:val="000000"/>
                <w:kern w:val="0"/>
                <w:sz w:val="32"/>
                <w:szCs w:val="32"/>
                <w:u w:val="none"/>
                <w:lang w:val="en-US" w:eastAsia="zh-CN" w:bidi="ar"/>
              </w:rPr>
              <w:t>包丽萍</w:t>
            </w:r>
          </w:p>
        </w:tc>
        <w:tc>
          <w:tcPr>
            <w:tcW w:w="5733" w:type="dxa"/>
            <w:tcBorders>
              <w:top w:val="single" w:color="auto" w:sz="4" w:space="0"/>
              <w:left w:val="single" w:color="auto" w:sz="4" w:space="0"/>
              <w:bottom w:val="single" w:color="auto" w:sz="4" w:space="0"/>
              <w:right w:val="single" w:color="auto" w:sz="4" w:space="0"/>
            </w:tcBorders>
            <w:shd w:val="clear" w:color="auto" w:fill="auto"/>
            <w:vAlign w:val="center"/>
          </w:tcPr>
          <w:p w14:paraId="70622B62">
            <w:pPr>
              <w:keepNext w:val="0"/>
              <w:keepLines w:val="0"/>
              <w:widowControl/>
              <w:suppressLineNumbers w:val="0"/>
              <w:jc w:val="center"/>
              <w:textAlignment w:val="center"/>
              <w:rPr>
                <w:rFonts w:hint="default" w:ascii="仿宋_GB2312" w:hAnsi="仿宋_GB2312" w:eastAsia="仿宋_GB2312" w:cs="仿宋_GB2312"/>
                <w:b w:val="0"/>
                <w:bCs/>
                <w:i w:val="0"/>
                <w:color w:val="000000"/>
                <w:kern w:val="0"/>
                <w:sz w:val="32"/>
                <w:szCs w:val="32"/>
                <w:u w:val="none"/>
                <w:lang w:val="en-US" w:eastAsia="zh-CN" w:bidi="ar"/>
              </w:rPr>
            </w:pPr>
            <w:r>
              <w:rPr>
                <w:rFonts w:hint="default" w:ascii="仿宋_GB2312" w:hAnsi="仿宋_GB2312" w:eastAsia="仿宋_GB2312" w:cs="仿宋_GB2312"/>
                <w:b w:val="0"/>
                <w:bCs/>
                <w:i w:val="0"/>
                <w:color w:val="000000"/>
                <w:kern w:val="0"/>
                <w:sz w:val="32"/>
                <w:szCs w:val="32"/>
                <w:u w:val="none"/>
                <w:lang w:val="en-US" w:eastAsia="zh-CN" w:bidi="ar"/>
              </w:rPr>
              <w:t>鄂温克族自治旗发展和改革事业服务中心</w:t>
            </w:r>
          </w:p>
        </w:tc>
      </w:tr>
    </w:tbl>
    <w:p w14:paraId="66A24A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222222"/>
          <w:sz w:val="32"/>
          <w:szCs w:val="32"/>
        </w:rPr>
      </w:pPr>
    </w:p>
    <w:p w14:paraId="5446E2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rPr>
        <w:t>公示期间如发现弄虚作假、骗取补贴的情况，可通过来信、来电、来访等形式向就业部门反映。</w:t>
      </w:r>
    </w:p>
    <w:p w14:paraId="528122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rPr>
        <w:t>公示时间：2</w:t>
      </w:r>
      <w:r>
        <w:rPr>
          <w:rFonts w:hint="eastAsia" w:ascii="仿宋_GB2312" w:hAnsi="仿宋_GB2312" w:eastAsia="仿宋_GB2312" w:cs="仿宋_GB2312"/>
          <w:color w:val="222222"/>
          <w:sz w:val="32"/>
          <w:szCs w:val="32"/>
          <w:lang w:val="en-US" w:eastAsia="zh-CN"/>
        </w:rPr>
        <w:t>025</w:t>
      </w:r>
      <w:r>
        <w:rPr>
          <w:rFonts w:hint="eastAsia" w:ascii="仿宋_GB2312" w:hAnsi="仿宋_GB2312" w:eastAsia="仿宋_GB2312" w:cs="仿宋_GB2312"/>
          <w:color w:val="222222"/>
          <w:sz w:val="32"/>
          <w:szCs w:val="32"/>
        </w:rPr>
        <w:t>年</w:t>
      </w:r>
      <w:r>
        <w:rPr>
          <w:rFonts w:hint="eastAsia" w:ascii="仿宋_GB2312" w:hAnsi="仿宋_GB2312" w:eastAsia="仿宋_GB2312" w:cs="仿宋_GB2312"/>
          <w:color w:val="222222"/>
          <w:sz w:val="32"/>
          <w:szCs w:val="32"/>
          <w:lang w:val="en-US" w:eastAsia="zh-CN"/>
        </w:rPr>
        <w:t>8</w:t>
      </w:r>
      <w:r>
        <w:rPr>
          <w:rFonts w:hint="eastAsia" w:ascii="仿宋_GB2312" w:hAnsi="仿宋_GB2312" w:eastAsia="仿宋_GB2312" w:cs="仿宋_GB2312"/>
          <w:color w:val="222222"/>
          <w:sz w:val="32"/>
          <w:szCs w:val="32"/>
        </w:rPr>
        <w:t>月</w:t>
      </w:r>
      <w:r>
        <w:rPr>
          <w:rFonts w:hint="eastAsia" w:ascii="仿宋_GB2312" w:hAnsi="仿宋_GB2312" w:eastAsia="仿宋_GB2312" w:cs="仿宋_GB2312"/>
          <w:color w:val="222222"/>
          <w:sz w:val="32"/>
          <w:szCs w:val="32"/>
          <w:lang w:val="en-US" w:eastAsia="zh-CN"/>
        </w:rPr>
        <w:t>25</w:t>
      </w:r>
      <w:r>
        <w:rPr>
          <w:rFonts w:hint="eastAsia" w:ascii="仿宋_GB2312" w:hAnsi="仿宋_GB2312" w:eastAsia="仿宋_GB2312" w:cs="仿宋_GB2312"/>
          <w:color w:val="222222"/>
          <w:sz w:val="32"/>
          <w:szCs w:val="32"/>
        </w:rPr>
        <w:t>日—202</w:t>
      </w:r>
      <w:r>
        <w:rPr>
          <w:rFonts w:hint="eastAsia" w:ascii="仿宋_GB2312" w:hAnsi="仿宋_GB2312" w:eastAsia="仿宋_GB2312" w:cs="仿宋_GB2312"/>
          <w:color w:val="222222"/>
          <w:sz w:val="32"/>
          <w:szCs w:val="32"/>
          <w:lang w:val="en-US" w:eastAsia="zh-CN"/>
        </w:rPr>
        <w:t>5</w:t>
      </w:r>
      <w:r>
        <w:rPr>
          <w:rFonts w:hint="eastAsia" w:ascii="仿宋_GB2312" w:hAnsi="仿宋_GB2312" w:eastAsia="仿宋_GB2312" w:cs="仿宋_GB2312"/>
          <w:color w:val="222222"/>
          <w:sz w:val="32"/>
          <w:szCs w:val="32"/>
        </w:rPr>
        <w:t>年</w:t>
      </w:r>
      <w:r>
        <w:rPr>
          <w:rFonts w:hint="eastAsia" w:ascii="仿宋_GB2312" w:hAnsi="仿宋_GB2312" w:eastAsia="仿宋_GB2312" w:cs="仿宋_GB2312"/>
          <w:color w:val="222222"/>
          <w:sz w:val="32"/>
          <w:szCs w:val="32"/>
          <w:lang w:val="en-US" w:eastAsia="zh-CN"/>
        </w:rPr>
        <w:t>8</w:t>
      </w:r>
      <w:r>
        <w:rPr>
          <w:rFonts w:hint="eastAsia" w:ascii="仿宋_GB2312" w:hAnsi="仿宋_GB2312" w:eastAsia="仿宋_GB2312" w:cs="仿宋_GB2312"/>
          <w:color w:val="222222"/>
          <w:sz w:val="32"/>
          <w:szCs w:val="32"/>
        </w:rPr>
        <w:t>月</w:t>
      </w:r>
      <w:r>
        <w:rPr>
          <w:rFonts w:hint="eastAsia" w:ascii="仿宋_GB2312" w:hAnsi="仿宋_GB2312" w:eastAsia="仿宋_GB2312" w:cs="仿宋_GB2312"/>
          <w:color w:val="222222"/>
          <w:sz w:val="32"/>
          <w:szCs w:val="32"/>
          <w:lang w:val="en-US" w:eastAsia="zh-CN"/>
        </w:rPr>
        <w:t>29</w:t>
      </w:r>
      <w:r>
        <w:rPr>
          <w:rFonts w:hint="eastAsia" w:ascii="仿宋_GB2312" w:hAnsi="仿宋_GB2312" w:eastAsia="仿宋_GB2312" w:cs="仿宋_GB2312"/>
          <w:color w:val="222222"/>
          <w:sz w:val="32"/>
          <w:szCs w:val="32"/>
        </w:rPr>
        <w:t>日</w:t>
      </w:r>
    </w:p>
    <w:p w14:paraId="4576A0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rPr>
        <w:t>单位地址：鄂温克</w:t>
      </w:r>
      <w:r>
        <w:rPr>
          <w:rFonts w:hint="eastAsia" w:ascii="仿宋_GB2312" w:hAnsi="仿宋_GB2312" w:eastAsia="仿宋_GB2312" w:cs="仿宋_GB2312"/>
          <w:color w:val="222222"/>
          <w:sz w:val="32"/>
          <w:szCs w:val="32"/>
          <w:lang w:val="en-US" w:eastAsia="zh-CN"/>
        </w:rPr>
        <w:t>族自治</w:t>
      </w:r>
      <w:r>
        <w:rPr>
          <w:rFonts w:hint="eastAsia" w:ascii="仿宋_GB2312" w:hAnsi="仿宋_GB2312" w:eastAsia="仿宋_GB2312" w:cs="仿宋_GB2312"/>
          <w:color w:val="222222"/>
          <w:sz w:val="32"/>
          <w:szCs w:val="32"/>
        </w:rPr>
        <w:t>旗巴彦托海镇</w:t>
      </w:r>
      <w:r>
        <w:rPr>
          <w:rFonts w:hint="eastAsia" w:ascii="仿宋_GB2312" w:hAnsi="仿宋_GB2312" w:eastAsia="仿宋_GB2312" w:cs="仿宋_GB2312"/>
          <w:color w:val="222222"/>
          <w:sz w:val="32"/>
          <w:szCs w:val="32"/>
          <w:lang w:val="en-US" w:eastAsia="zh-CN"/>
        </w:rPr>
        <w:t>一七三二</w:t>
      </w:r>
      <w:r>
        <w:rPr>
          <w:rFonts w:hint="eastAsia" w:ascii="仿宋_GB2312" w:hAnsi="仿宋_GB2312" w:eastAsia="仿宋_GB2312" w:cs="仿宋_GB2312"/>
          <w:color w:val="222222"/>
          <w:sz w:val="32"/>
          <w:szCs w:val="32"/>
        </w:rPr>
        <w:t>街综合楼A区5楼50</w:t>
      </w:r>
      <w:r>
        <w:rPr>
          <w:rFonts w:hint="eastAsia" w:ascii="仿宋_GB2312" w:hAnsi="仿宋_GB2312" w:eastAsia="仿宋_GB2312" w:cs="仿宋_GB2312"/>
          <w:color w:val="222222"/>
          <w:sz w:val="32"/>
          <w:szCs w:val="32"/>
          <w:lang w:val="en-US" w:eastAsia="zh-CN"/>
        </w:rPr>
        <w:t>10</w:t>
      </w:r>
      <w:r>
        <w:rPr>
          <w:rFonts w:hint="eastAsia" w:ascii="仿宋_GB2312" w:hAnsi="仿宋_GB2312" w:eastAsia="仿宋_GB2312" w:cs="仿宋_GB2312"/>
          <w:color w:val="222222"/>
          <w:sz w:val="32"/>
          <w:szCs w:val="32"/>
        </w:rPr>
        <w:t>室</w:t>
      </w:r>
    </w:p>
    <w:p w14:paraId="0EB63B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color w:val="222222"/>
          <w:sz w:val="32"/>
          <w:szCs w:val="32"/>
          <w:lang w:val="en-US" w:eastAsia="zh-CN"/>
        </w:rPr>
      </w:pPr>
      <w:r>
        <w:rPr>
          <w:rFonts w:hint="eastAsia" w:ascii="仿宋_GB2312" w:hAnsi="仿宋_GB2312" w:eastAsia="仿宋_GB2312" w:cs="仿宋_GB2312"/>
          <w:color w:val="222222"/>
          <w:sz w:val="32"/>
          <w:szCs w:val="32"/>
        </w:rPr>
        <w:t>鄂温克</w:t>
      </w:r>
      <w:r>
        <w:rPr>
          <w:rFonts w:hint="eastAsia" w:ascii="仿宋_GB2312" w:hAnsi="仿宋_GB2312" w:eastAsia="仿宋_GB2312" w:cs="仿宋_GB2312"/>
          <w:color w:val="222222"/>
          <w:sz w:val="32"/>
          <w:szCs w:val="32"/>
          <w:lang w:val="en-US" w:eastAsia="zh-CN"/>
        </w:rPr>
        <w:t>族自治</w:t>
      </w:r>
      <w:r>
        <w:rPr>
          <w:rFonts w:hint="eastAsia" w:ascii="仿宋_GB2312" w:hAnsi="仿宋_GB2312" w:eastAsia="仿宋_GB2312" w:cs="仿宋_GB2312"/>
          <w:color w:val="222222"/>
          <w:sz w:val="32"/>
          <w:szCs w:val="32"/>
        </w:rPr>
        <w:t>旗就业服务中心监督电话：0470—881</w:t>
      </w:r>
      <w:r>
        <w:rPr>
          <w:rFonts w:hint="eastAsia" w:ascii="仿宋_GB2312" w:hAnsi="仿宋_GB2312" w:eastAsia="仿宋_GB2312" w:cs="仿宋_GB2312"/>
          <w:color w:val="222222"/>
          <w:sz w:val="32"/>
          <w:szCs w:val="32"/>
          <w:lang w:val="en-US" w:eastAsia="zh-CN"/>
        </w:rPr>
        <w:t>6111</w:t>
      </w:r>
    </w:p>
    <w:p w14:paraId="061C50F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color w:val="222222"/>
          <w:sz w:val="32"/>
          <w:szCs w:val="32"/>
          <w:lang w:val="en-US" w:eastAsia="zh-CN"/>
        </w:rPr>
      </w:pPr>
    </w:p>
    <w:p w14:paraId="52FEFDB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鄂温克族自治旗就业服务中心</w:t>
      </w:r>
    </w:p>
    <w:p w14:paraId="6B4B961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 xml:space="preserve">                       2025年8月25日</w:t>
      </w:r>
    </w:p>
    <w:sectPr>
      <w:pgSz w:w="11906" w:h="16838"/>
      <w:pgMar w:top="1134"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3000509000000000000"/>
    <w:charset w:val="86"/>
    <w:family w:val="auto"/>
    <w:pitch w:val="default"/>
    <w:sig w:usb0="00000001" w:usb1="080E0000" w:usb2="00000000" w:usb3="00000000" w:csb0="00040000" w:csb1="00000000"/>
  </w:font>
  <w:font w:name="Microsoft YaHei UI">
    <w:altName w:val="宋体"/>
    <w:panose1 w:val="020B0503020204020204"/>
    <w:charset w:val="86"/>
    <w:family w:val="auto"/>
    <w:pitch w:val="default"/>
    <w:sig w:usb0="00000000" w:usb1="0000000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wM2M1OWMyMzU0ZWE3YWYxNmFmNDc5YTE0YWJjYWIifQ=="/>
  </w:docVars>
  <w:rsids>
    <w:rsidRoot w:val="00172A27"/>
    <w:rsid w:val="018F4C01"/>
    <w:rsid w:val="028B3390"/>
    <w:rsid w:val="02A30803"/>
    <w:rsid w:val="030D701E"/>
    <w:rsid w:val="08F2222B"/>
    <w:rsid w:val="0C4E5EE2"/>
    <w:rsid w:val="0CC34595"/>
    <w:rsid w:val="0D2B40B6"/>
    <w:rsid w:val="0E1552C4"/>
    <w:rsid w:val="0E333DA0"/>
    <w:rsid w:val="0EB5742F"/>
    <w:rsid w:val="0FB5587D"/>
    <w:rsid w:val="0FDE1FF4"/>
    <w:rsid w:val="0FF60A49"/>
    <w:rsid w:val="1233365A"/>
    <w:rsid w:val="14173172"/>
    <w:rsid w:val="14AF17E0"/>
    <w:rsid w:val="16365331"/>
    <w:rsid w:val="16F75761"/>
    <w:rsid w:val="173E5A20"/>
    <w:rsid w:val="175A1C0C"/>
    <w:rsid w:val="18A6717D"/>
    <w:rsid w:val="19072A13"/>
    <w:rsid w:val="19502AFF"/>
    <w:rsid w:val="19861B31"/>
    <w:rsid w:val="1A935399"/>
    <w:rsid w:val="1B092EE5"/>
    <w:rsid w:val="1BE262D5"/>
    <w:rsid w:val="1DE666CE"/>
    <w:rsid w:val="1E544215"/>
    <w:rsid w:val="1EA9518B"/>
    <w:rsid w:val="1EDA70E4"/>
    <w:rsid w:val="1F0A5D7D"/>
    <w:rsid w:val="1F6D6132"/>
    <w:rsid w:val="1FF40821"/>
    <w:rsid w:val="21954E4E"/>
    <w:rsid w:val="221E5EE6"/>
    <w:rsid w:val="27A21595"/>
    <w:rsid w:val="2985178C"/>
    <w:rsid w:val="29CF3924"/>
    <w:rsid w:val="2A32072A"/>
    <w:rsid w:val="2A606041"/>
    <w:rsid w:val="2CD911E7"/>
    <w:rsid w:val="2E6A4F2B"/>
    <w:rsid w:val="2F1156C3"/>
    <w:rsid w:val="30122F6E"/>
    <w:rsid w:val="31400642"/>
    <w:rsid w:val="31C72A5D"/>
    <w:rsid w:val="33FB0C2B"/>
    <w:rsid w:val="350B6BC6"/>
    <w:rsid w:val="35485386"/>
    <w:rsid w:val="359B4C71"/>
    <w:rsid w:val="366E3D3A"/>
    <w:rsid w:val="378E6E37"/>
    <w:rsid w:val="37C00EE4"/>
    <w:rsid w:val="3B794EC9"/>
    <w:rsid w:val="3BF87972"/>
    <w:rsid w:val="3E5930A1"/>
    <w:rsid w:val="3EBF78F5"/>
    <w:rsid w:val="3F304A69"/>
    <w:rsid w:val="407702A7"/>
    <w:rsid w:val="41721B68"/>
    <w:rsid w:val="419E4D42"/>
    <w:rsid w:val="41DA03F1"/>
    <w:rsid w:val="4301518F"/>
    <w:rsid w:val="455E5972"/>
    <w:rsid w:val="472172DB"/>
    <w:rsid w:val="48B830D0"/>
    <w:rsid w:val="48F4638C"/>
    <w:rsid w:val="49F805EB"/>
    <w:rsid w:val="4AC50DDD"/>
    <w:rsid w:val="4E125E21"/>
    <w:rsid w:val="4F7023EC"/>
    <w:rsid w:val="50102CFB"/>
    <w:rsid w:val="547F27DE"/>
    <w:rsid w:val="56FB2E36"/>
    <w:rsid w:val="571232ED"/>
    <w:rsid w:val="588378B9"/>
    <w:rsid w:val="58A1165C"/>
    <w:rsid w:val="599A3696"/>
    <w:rsid w:val="5B3D7B86"/>
    <w:rsid w:val="5BF136F2"/>
    <w:rsid w:val="5D1D4744"/>
    <w:rsid w:val="5F04084B"/>
    <w:rsid w:val="60333091"/>
    <w:rsid w:val="603A2FF4"/>
    <w:rsid w:val="66AA411B"/>
    <w:rsid w:val="67D53EC8"/>
    <w:rsid w:val="681753C8"/>
    <w:rsid w:val="68377CBD"/>
    <w:rsid w:val="69610D89"/>
    <w:rsid w:val="69C223A2"/>
    <w:rsid w:val="6A122E10"/>
    <w:rsid w:val="6A1C6304"/>
    <w:rsid w:val="6C360CE4"/>
    <w:rsid w:val="6CCF5389"/>
    <w:rsid w:val="6F4A1484"/>
    <w:rsid w:val="6F7A6803"/>
    <w:rsid w:val="707C3099"/>
    <w:rsid w:val="71643696"/>
    <w:rsid w:val="717C7322"/>
    <w:rsid w:val="72B842B5"/>
    <w:rsid w:val="7302771B"/>
    <w:rsid w:val="736C11ED"/>
    <w:rsid w:val="777F526B"/>
    <w:rsid w:val="77FA04D8"/>
    <w:rsid w:val="78710700"/>
    <w:rsid w:val="78AB1E84"/>
    <w:rsid w:val="79E046C3"/>
    <w:rsid w:val="7A104BFA"/>
    <w:rsid w:val="7B971768"/>
    <w:rsid w:val="7B9C0CC6"/>
    <w:rsid w:val="7C5013AA"/>
    <w:rsid w:val="7C932D45"/>
    <w:rsid w:val="7D8669F3"/>
    <w:rsid w:val="7E0207D4"/>
    <w:rsid w:val="7EE61725"/>
    <w:rsid w:val="7F65758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Normal (Web)"/>
    <w:basedOn w:val="1"/>
    <w:autoRedefine/>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379</Words>
  <Characters>410</Characters>
  <Lines>0</Lines>
  <Paragraphs>0</Paragraphs>
  <TotalTime>9</TotalTime>
  <ScaleCrop>false</ScaleCrop>
  <LinksUpToDate>false</LinksUpToDate>
  <CharactersWithSpaces>436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2022-09-27T01:45:00Z</dcterms:created>
  <dc:creator>chuangyeyuan</dc:creator>
  <cp:lastModifiedBy>平平</cp:lastModifiedBy>
  <cp:lastPrinted>2025-08-25T03:03:00Z</cp:lastPrinted>
  <dcterms:modified xsi:type="dcterms:W3CDTF">2025-08-25T07:54:23Z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E863F56CFA5D4F9090E20C4E69264FA6_13</vt:lpwstr>
  </property>
  <property fmtid="{D5CDD505-2E9C-101B-9397-08002B2CF9AE}" pid="4" name="KSOTemplateDocerSaveRecord">
    <vt:lpwstr>eyJoZGlkIjoiZGZhOTNkNDM1NzkxNmRlMTg5MzhkYjZkOGYyMWNiNTkiLCJ1c2VySWQiOiI0OTYzNjk3NzIifQ==</vt:lpwstr>
  </property>
</Properties>
</file>